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EB9" w:rsidRPr="00423EB9" w:rsidRDefault="00423EB9" w:rsidP="00423EB9">
      <w:pPr>
        <w:autoSpaceDE w:val="0"/>
        <w:autoSpaceDN w:val="0"/>
        <w:adjustRightInd w:val="0"/>
        <w:jc w:val="center"/>
        <w:rPr>
          <w:rFonts w:ascii="Cambria" w:hAnsi="Cambria" w:cs="Tahoma"/>
          <w:b/>
          <w:szCs w:val="22"/>
          <w:lang w:val="en-US" w:eastAsia="en-US"/>
        </w:rPr>
      </w:pPr>
      <w:r w:rsidRPr="00423EB9">
        <w:rPr>
          <w:rFonts w:ascii="Cambria" w:hAnsi="Cambria" w:cs="Tahoma"/>
          <w:b/>
          <w:szCs w:val="22"/>
          <w:lang w:val="en-US" w:eastAsia="en-US"/>
        </w:rPr>
        <w:t>Bridgemere CE Primary School – KS2 Data</w:t>
      </w:r>
      <w:r>
        <w:rPr>
          <w:rFonts w:ascii="Cambria" w:hAnsi="Cambria" w:cs="Tahoma"/>
          <w:b/>
          <w:szCs w:val="22"/>
          <w:lang w:val="en-US" w:eastAsia="en-US"/>
        </w:rPr>
        <w:t xml:space="preserve"> 2023 &amp; 2024</w:t>
      </w:r>
    </w:p>
    <w:p w:rsidR="00423EB9" w:rsidRDefault="00423EB9" w:rsidP="00423EB9">
      <w:pPr>
        <w:autoSpaceDE w:val="0"/>
        <w:autoSpaceDN w:val="0"/>
        <w:adjustRightInd w:val="0"/>
        <w:rPr>
          <w:rFonts w:ascii="Cambria" w:hAnsi="Cambria" w:cs="Tahoma"/>
          <w:szCs w:val="22"/>
          <w:lang w:val="en-US" w:eastAsia="en-US"/>
        </w:rPr>
      </w:pPr>
    </w:p>
    <w:p w:rsidR="00423EB9" w:rsidRDefault="00423EB9" w:rsidP="00423EB9">
      <w:pPr>
        <w:pStyle w:val="NoSpacing"/>
        <w:rPr>
          <w:rFonts w:ascii="Cambria" w:hAnsi="Cambria" w:cs="Arial"/>
          <w:b/>
          <w:bCs/>
          <w:color w:val="0B0C0C"/>
          <w:sz w:val="20"/>
          <w:szCs w:val="20"/>
        </w:rPr>
      </w:pPr>
      <w:r w:rsidRPr="00433386">
        <w:rPr>
          <w:rFonts w:ascii="Cambria" w:hAnsi="Cambria"/>
        </w:rPr>
        <w:t>Progress and attainment charts</w:t>
      </w:r>
      <w:r>
        <w:rPr>
          <w:rFonts w:ascii="Cambria" w:hAnsi="Cambria"/>
        </w:rPr>
        <w:t xml:space="preserve">: Key Stage: </w:t>
      </w:r>
      <w:r w:rsidRPr="00433386">
        <w:rPr>
          <w:rFonts w:ascii="Cambria" w:hAnsi="Cambria" w:cs="Arial"/>
          <w:b/>
          <w:bCs/>
          <w:color w:val="0B0C0C"/>
          <w:sz w:val="20"/>
          <w:szCs w:val="20"/>
        </w:rPr>
        <w:t xml:space="preserve">Reading, writing and mathematics </w:t>
      </w:r>
      <w:r>
        <w:rPr>
          <w:rFonts w:ascii="Cambria" w:hAnsi="Cambria" w:cs="Arial"/>
          <w:b/>
          <w:bCs/>
          <w:color w:val="0B0C0C"/>
          <w:sz w:val="20"/>
          <w:szCs w:val="20"/>
        </w:rPr>
        <w:t>–</w:t>
      </w:r>
      <w:r w:rsidRPr="00433386">
        <w:rPr>
          <w:rFonts w:ascii="Cambria" w:hAnsi="Cambria" w:cs="Arial"/>
          <w:b/>
          <w:bCs/>
          <w:color w:val="0B0C0C"/>
          <w:sz w:val="20"/>
          <w:szCs w:val="20"/>
        </w:rPr>
        <w:t xml:space="preserve"> 202</w:t>
      </w:r>
      <w:r>
        <w:rPr>
          <w:rFonts w:ascii="Cambria" w:hAnsi="Cambria" w:cs="Arial"/>
          <w:b/>
          <w:bCs/>
          <w:color w:val="0B0C0C"/>
          <w:sz w:val="20"/>
          <w:szCs w:val="20"/>
        </w:rPr>
        <w:t>3:</w:t>
      </w:r>
    </w:p>
    <w:p w:rsidR="00423EB9" w:rsidRPr="00E60CA2" w:rsidRDefault="00423EB9" w:rsidP="00423EB9">
      <w:pPr>
        <w:pStyle w:val="NoSpacing"/>
        <w:rPr>
          <w:rFonts w:ascii="Cambria" w:hAnsi="Cambria" w:cs="Arial"/>
          <w:b/>
          <w:bCs/>
          <w:color w:val="0B0C0C"/>
          <w:sz w:val="20"/>
          <w:szCs w:val="20"/>
        </w:rPr>
      </w:pPr>
    </w:p>
    <w:p w:rsidR="00423EB9" w:rsidRPr="00433386" w:rsidRDefault="00423EB9" w:rsidP="00423EB9">
      <w:pPr>
        <w:autoSpaceDE w:val="0"/>
        <w:autoSpaceDN w:val="0"/>
        <w:adjustRightInd w:val="0"/>
        <w:rPr>
          <w:rFonts w:ascii="Cambria" w:hAnsi="Cambria" w:cs="Tahoma"/>
          <w:szCs w:val="22"/>
          <w:lang w:val="en-US" w:eastAsia="en-US"/>
        </w:rPr>
      </w:pPr>
      <w:r w:rsidRPr="00030405">
        <w:rPr>
          <w:rFonts w:ascii="Cambria" w:hAnsi="Cambria" w:cs="Tahoma"/>
          <w:noProof/>
          <w:szCs w:val="22"/>
        </w:rPr>
        <w:drawing>
          <wp:inline distT="0" distB="0" distL="0" distR="0">
            <wp:extent cx="654367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43675" cy="1419225"/>
                    </a:xfrm>
                    <a:prstGeom prst="rect">
                      <a:avLst/>
                    </a:prstGeom>
                    <a:noFill/>
                    <a:ln>
                      <a:noFill/>
                    </a:ln>
                  </pic:spPr>
                </pic:pic>
              </a:graphicData>
            </a:graphic>
          </wp:inline>
        </w:drawing>
      </w:r>
    </w:p>
    <w:p w:rsidR="00423EB9" w:rsidRPr="00E60CA2" w:rsidRDefault="00423EB9" w:rsidP="00423EB9">
      <w:pPr>
        <w:pStyle w:val="NoSpacing"/>
        <w:rPr>
          <w:rFonts w:ascii="Cambria" w:hAnsi="Cambria" w:cs="Arial"/>
          <w:b/>
          <w:bCs/>
          <w:color w:val="0B0C0C"/>
          <w:sz w:val="20"/>
          <w:szCs w:val="20"/>
        </w:rPr>
      </w:pPr>
      <w:r w:rsidRPr="00433386">
        <w:rPr>
          <w:rFonts w:ascii="Cambria" w:hAnsi="Cambria"/>
        </w:rPr>
        <w:t>Progress and attainment charts</w:t>
      </w:r>
      <w:r>
        <w:rPr>
          <w:rFonts w:ascii="Cambria" w:hAnsi="Cambria"/>
        </w:rPr>
        <w:t xml:space="preserve">: Key Stage: </w:t>
      </w:r>
      <w:r w:rsidRPr="00433386">
        <w:rPr>
          <w:rFonts w:ascii="Cambria" w:hAnsi="Cambria" w:cs="Arial"/>
          <w:b/>
          <w:bCs/>
          <w:color w:val="0B0C0C"/>
          <w:sz w:val="20"/>
          <w:szCs w:val="20"/>
        </w:rPr>
        <w:t xml:space="preserve">Reading, writing and mathematics </w:t>
      </w:r>
      <w:r>
        <w:rPr>
          <w:rFonts w:ascii="Cambria" w:hAnsi="Cambria" w:cs="Arial"/>
          <w:b/>
          <w:bCs/>
          <w:color w:val="0B0C0C"/>
          <w:sz w:val="20"/>
          <w:szCs w:val="20"/>
        </w:rPr>
        <w:t>–</w:t>
      </w:r>
      <w:r w:rsidRPr="00433386">
        <w:rPr>
          <w:rFonts w:ascii="Cambria" w:hAnsi="Cambria" w:cs="Arial"/>
          <w:b/>
          <w:bCs/>
          <w:color w:val="0B0C0C"/>
          <w:sz w:val="20"/>
          <w:szCs w:val="20"/>
        </w:rPr>
        <w:t xml:space="preserve"> 202</w:t>
      </w:r>
      <w:r>
        <w:rPr>
          <w:rFonts w:ascii="Cambria" w:hAnsi="Cambria" w:cs="Arial"/>
          <w:b/>
          <w:bCs/>
          <w:color w:val="0B0C0C"/>
          <w:sz w:val="20"/>
          <w:szCs w:val="20"/>
        </w:rPr>
        <w:t>4:</w:t>
      </w:r>
    </w:p>
    <w:p w:rsidR="00423EB9" w:rsidRPr="00433386" w:rsidRDefault="00423EB9" w:rsidP="00423EB9">
      <w:pPr>
        <w:rPr>
          <w:rFonts w:ascii="Cambria" w:hAnsi="Cambria" w:cs="Tahoma"/>
          <w:szCs w:val="22"/>
          <w:lang w:val="en-U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8"/>
        <w:gridCol w:w="933"/>
        <w:gridCol w:w="1134"/>
        <w:gridCol w:w="992"/>
        <w:gridCol w:w="1134"/>
      </w:tblGrid>
      <w:tr w:rsidR="00423EB9" w:rsidTr="00D93EAA">
        <w:trPr>
          <w:trHeight w:val="257"/>
          <w:jc w:val="center"/>
        </w:trPr>
        <w:tc>
          <w:tcPr>
            <w:tcW w:w="5051" w:type="dxa"/>
            <w:gridSpan w:val="5"/>
            <w:tcBorders>
              <w:top w:val="single" w:sz="12" w:space="0" w:color="auto"/>
              <w:left w:val="single" w:sz="12" w:space="0" w:color="auto"/>
              <w:bottom w:val="single" w:sz="6" w:space="0" w:color="auto"/>
              <w:right w:val="single" w:sz="12" w:space="0" w:color="auto"/>
            </w:tcBorders>
            <w:vAlign w:val="center"/>
            <w:hideMark/>
          </w:tcPr>
          <w:p w:rsidR="00423EB9" w:rsidRDefault="00423EB9" w:rsidP="00D93EAA">
            <w:pPr>
              <w:jc w:val="center"/>
              <w:rPr>
                <w:rFonts w:cs="Arial"/>
                <w:b/>
                <w:sz w:val="20"/>
                <w:szCs w:val="20"/>
              </w:rPr>
            </w:pPr>
            <w:r>
              <w:rPr>
                <w:rFonts w:cs="Arial"/>
                <w:b/>
                <w:sz w:val="20"/>
                <w:szCs w:val="20"/>
              </w:rPr>
              <w:t>Teacher Assessments</w:t>
            </w:r>
          </w:p>
        </w:tc>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tcPr>
          <w:p w:rsidR="00423EB9" w:rsidRDefault="00423EB9" w:rsidP="00D93EAA">
            <w:pPr>
              <w:jc w:val="center"/>
              <w:rPr>
                <w:rFonts w:cs="Arial"/>
                <w:b/>
                <w:sz w:val="20"/>
                <w:szCs w:val="20"/>
              </w:rPr>
            </w:pPr>
          </w:p>
        </w:tc>
        <w:tc>
          <w:tcPr>
            <w:tcW w:w="2067" w:type="dxa"/>
            <w:gridSpan w:val="2"/>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Reading</w:t>
            </w:r>
          </w:p>
        </w:tc>
        <w:tc>
          <w:tcPr>
            <w:tcW w:w="2126" w:type="dxa"/>
            <w:gridSpan w:val="2"/>
            <w:tcBorders>
              <w:top w:val="single" w:sz="6" w:space="0" w:color="auto"/>
              <w:left w:val="single" w:sz="6" w:space="0" w:color="auto"/>
              <w:bottom w:val="single" w:sz="6" w:space="0" w:color="auto"/>
              <w:right w:val="single" w:sz="12" w:space="0" w:color="auto"/>
            </w:tcBorders>
            <w:vAlign w:val="center"/>
            <w:hideMark/>
          </w:tcPr>
          <w:p w:rsidR="00423EB9" w:rsidRDefault="00423EB9" w:rsidP="00D93EAA">
            <w:pPr>
              <w:jc w:val="center"/>
              <w:rPr>
                <w:rFonts w:cs="Arial"/>
                <w:b/>
                <w:sz w:val="20"/>
                <w:szCs w:val="20"/>
              </w:rPr>
            </w:pPr>
            <w:r>
              <w:rPr>
                <w:rFonts w:cs="Arial"/>
                <w:b/>
                <w:sz w:val="20"/>
                <w:szCs w:val="20"/>
              </w:rPr>
              <w:t>Writing</w:t>
            </w:r>
          </w:p>
        </w:tc>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Result</w:t>
            </w:r>
          </w:p>
        </w:tc>
        <w:tc>
          <w:tcPr>
            <w:tcW w:w="93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School</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National</w:t>
            </w:r>
          </w:p>
        </w:tc>
        <w:tc>
          <w:tcPr>
            <w:tcW w:w="992"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School</w:t>
            </w:r>
          </w:p>
        </w:tc>
        <w:tc>
          <w:tcPr>
            <w:tcW w:w="1134" w:type="dxa"/>
            <w:tcBorders>
              <w:top w:val="single" w:sz="6" w:space="0" w:color="auto"/>
              <w:left w:val="single" w:sz="6" w:space="0" w:color="auto"/>
              <w:bottom w:val="single" w:sz="6" w:space="0" w:color="auto"/>
              <w:right w:val="single" w:sz="12" w:space="0" w:color="auto"/>
            </w:tcBorders>
            <w:vAlign w:val="center"/>
            <w:hideMark/>
          </w:tcPr>
          <w:p w:rsidR="00423EB9" w:rsidRDefault="00423EB9" w:rsidP="00D93EAA">
            <w:pPr>
              <w:jc w:val="center"/>
              <w:rPr>
                <w:rFonts w:cs="Arial"/>
                <w:b/>
                <w:sz w:val="20"/>
                <w:szCs w:val="20"/>
              </w:rPr>
            </w:pPr>
            <w:r>
              <w:rPr>
                <w:rFonts w:cs="Arial"/>
                <w:b/>
                <w:sz w:val="20"/>
                <w:szCs w:val="20"/>
              </w:rPr>
              <w:t>National</w:t>
            </w:r>
          </w:p>
        </w:tc>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GDS</w:t>
            </w:r>
          </w:p>
        </w:tc>
        <w:tc>
          <w:tcPr>
            <w:tcW w:w="93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11</w:t>
            </w:r>
          </w:p>
        </w:tc>
        <w:tc>
          <w:tcPr>
            <w:tcW w:w="1134"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13</w:t>
            </w:r>
          </w:p>
        </w:tc>
        <w:bookmarkStart w:id="0" w:name="_GoBack"/>
        <w:bookmarkEnd w:id="0"/>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EXS</w:t>
            </w:r>
          </w:p>
        </w:tc>
        <w:tc>
          <w:tcPr>
            <w:tcW w:w="93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78</w:t>
            </w:r>
          </w:p>
        </w:tc>
        <w:tc>
          <w:tcPr>
            <w:tcW w:w="1134"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58</w:t>
            </w:r>
          </w:p>
        </w:tc>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WTS/HNM</w:t>
            </w:r>
          </w:p>
        </w:tc>
        <w:tc>
          <w:tcPr>
            <w:tcW w:w="93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11</w:t>
            </w:r>
          </w:p>
        </w:tc>
        <w:tc>
          <w:tcPr>
            <w:tcW w:w="1134"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22</w:t>
            </w:r>
          </w:p>
        </w:tc>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PK6</w:t>
            </w:r>
          </w:p>
        </w:tc>
        <w:tc>
          <w:tcPr>
            <w:tcW w:w="93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3</w:t>
            </w:r>
          </w:p>
        </w:tc>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PK5</w:t>
            </w:r>
          </w:p>
        </w:tc>
        <w:tc>
          <w:tcPr>
            <w:tcW w:w="93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2</w:t>
            </w:r>
          </w:p>
        </w:tc>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PK4</w:t>
            </w:r>
          </w:p>
        </w:tc>
        <w:tc>
          <w:tcPr>
            <w:tcW w:w="93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1</w:t>
            </w:r>
          </w:p>
        </w:tc>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PK3</w:t>
            </w:r>
          </w:p>
        </w:tc>
        <w:tc>
          <w:tcPr>
            <w:tcW w:w="93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0</w:t>
            </w:r>
          </w:p>
        </w:tc>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PK2</w:t>
            </w:r>
          </w:p>
        </w:tc>
        <w:tc>
          <w:tcPr>
            <w:tcW w:w="93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0</w:t>
            </w:r>
          </w:p>
        </w:tc>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PK1</w:t>
            </w:r>
          </w:p>
        </w:tc>
        <w:tc>
          <w:tcPr>
            <w:tcW w:w="93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0</w:t>
            </w:r>
          </w:p>
        </w:tc>
      </w:tr>
      <w:tr w:rsidR="00423EB9" w:rsidTr="00D93EAA">
        <w:trPr>
          <w:trHeight w:val="257"/>
          <w:jc w:val="center"/>
        </w:trPr>
        <w:tc>
          <w:tcPr>
            <w:tcW w:w="858" w:type="dxa"/>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EM</w:t>
            </w:r>
          </w:p>
        </w:tc>
        <w:tc>
          <w:tcPr>
            <w:tcW w:w="93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0</w:t>
            </w:r>
          </w:p>
        </w:tc>
      </w:tr>
      <w:tr w:rsidR="00423EB9" w:rsidTr="00D93EAA">
        <w:trPr>
          <w:trHeight w:val="65"/>
          <w:jc w:val="center"/>
        </w:trPr>
        <w:tc>
          <w:tcPr>
            <w:tcW w:w="858" w:type="dxa"/>
            <w:tcBorders>
              <w:top w:val="single" w:sz="6" w:space="0" w:color="auto"/>
              <w:left w:val="single" w:sz="12" w:space="0" w:color="auto"/>
              <w:bottom w:val="single" w:sz="12" w:space="0" w:color="auto"/>
              <w:right w:val="single" w:sz="6" w:space="0" w:color="auto"/>
            </w:tcBorders>
            <w:vAlign w:val="center"/>
            <w:hideMark/>
          </w:tcPr>
          <w:p w:rsidR="00423EB9" w:rsidRDefault="00423EB9" w:rsidP="00D93EAA">
            <w:pPr>
              <w:jc w:val="center"/>
              <w:rPr>
                <w:rFonts w:cs="Arial"/>
                <w:b/>
                <w:sz w:val="20"/>
                <w:szCs w:val="20"/>
              </w:rPr>
            </w:pPr>
            <w:r>
              <w:rPr>
                <w:rFonts w:cs="Arial"/>
                <w:b/>
                <w:sz w:val="20"/>
                <w:szCs w:val="20"/>
              </w:rPr>
              <w:t>A</w:t>
            </w:r>
          </w:p>
        </w:tc>
        <w:tc>
          <w:tcPr>
            <w:tcW w:w="933" w:type="dxa"/>
            <w:tcBorders>
              <w:top w:val="single" w:sz="6" w:space="0" w:color="auto"/>
              <w:left w:val="single" w:sz="6" w:space="0" w:color="auto"/>
              <w:bottom w:val="single" w:sz="12"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w:t>
            </w:r>
          </w:p>
        </w:tc>
        <w:tc>
          <w:tcPr>
            <w:tcW w:w="992" w:type="dxa"/>
            <w:tcBorders>
              <w:top w:val="single" w:sz="6" w:space="0" w:color="auto"/>
              <w:left w:val="single" w:sz="6" w:space="0" w:color="auto"/>
              <w:bottom w:val="single" w:sz="12"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12" w:space="0" w:color="auto"/>
              <w:right w:val="single" w:sz="12" w:space="0" w:color="auto"/>
            </w:tcBorders>
            <w:shd w:val="clear" w:color="auto" w:fill="D9D9D9"/>
            <w:vAlign w:val="center"/>
            <w:hideMark/>
          </w:tcPr>
          <w:p w:rsidR="00423EB9" w:rsidRDefault="00423EB9" w:rsidP="00D93EAA">
            <w:pPr>
              <w:jc w:val="center"/>
              <w:rPr>
                <w:rFonts w:cs="Arial"/>
                <w:sz w:val="20"/>
                <w:szCs w:val="20"/>
              </w:rPr>
            </w:pPr>
            <w:r>
              <w:rPr>
                <w:rFonts w:cs="Arial"/>
                <w:sz w:val="20"/>
                <w:szCs w:val="20"/>
              </w:rPr>
              <w:t>0</w:t>
            </w:r>
          </w:p>
        </w:tc>
      </w:tr>
    </w:tbl>
    <w:p w:rsidR="00423EB9" w:rsidRPr="002C18DF" w:rsidRDefault="00423EB9" w:rsidP="00423EB9">
      <w:pPr>
        <w:rPr>
          <w:rFonts w:ascii="Cambria" w:hAnsi="Cambria" w:cs="Tahoma"/>
          <w:sz w:val="20"/>
          <w:szCs w:val="20"/>
          <w:lang w:val="en-US" w:eastAsia="en-US"/>
        </w:rPr>
      </w:pPr>
      <w:r w:rsidRPr="002C18DF">
        <w:rPr>
          <w:rFonts w:ascii="Cambria" w:hAnsi="Cambria" w:cs="Tahoma"/>
          <w:sz w:val="20"/>
          <w:szCs w:val="20"/>
          <w:lang w:val="en-US" w:eastAsia="en-US"/>
        </w:rPr>
        <w:t xml:space="preserve">GDS </w:t>
      </w:r>
      <w:proofErr w:type="gramStart"/>
      <w:r w:rsidRPr="002C18DF">
        <w:rPr>
          <w:rFonts w:ascii="Cambria" w:hAnsi="Cambria" w:cs="Tahoma"/>
          <w:sz w:val="20"/>
          <w:szCs w:val="20"/>
          <w:lang w:val="en-US" w:eastAsia="en-US"/>
        </w:rPr>
        <w:t>is awarded</w:t>
      </w:r>
      <w:proofErr w:type="gramEnd"/>
      <w:r w:rsidRPr="002C18DF">
        <w:rPr>
          <w:rFonts w:ascii="Cambria" w:hAnsi="Cambria" w:cs="Tahoma"/>
          <w:sz w:val="20"/>
          <w:szCs w:val="20"/>
          <w:lang w:val="en-US" w:eastAsia="en-US"/>
        </w:rPr>
        <w:t xml:space="preserve"> if the pupil is working at greater depth at the expected standard.</w:t>
      </w:r>
    </w:p>
    <w:p w:rsidR="00423EB9" w:rsidRPr="002C18DF" w:rsidRDefault="00423EB9" w:rsidP="00423EB9">
      <w:pPr>
        <w:rPr>
          <w:rFonts w:ascii="Cambria" w:hAnsi="Cambria" w:cs="Tahoma"/>
          <w:sz w:val="20"/>
          <w:szCs w:val="20"/>
          <w:lang w:val="en-US" w:eastAsia="en-US"/>
        </w:rPr>
      </w:pPr>
      <w:r w:rsidRPr="002C18DF">
        <w:rPr>
          <w:rFonts w:ascii="Cambria" w:hAnsi="Cambria" w:cs="Tahoma"/>
          <w:sz w:val="20"/>
          <w:szCs w:val="20"/>
          <w:lang w:val="en-US" w:eastAsia="en-US"/>
        </w:rPr>
        <w:t xml:space="preserve">EXS </w:t>
      </w:r>
      <w:proofErr w:type="gramStart"/>
      <w:r w:rsidRPr="002C18DF">
        <w:rPr>
          <w:rFonts w:ascii="Cambria" w:hAnsi="Cambria" w:cs="Tahoma"/>
          <w:sz w:val="20"/>
          <w:szCs w:val="20"/>
          <w:lang w:val="en-US" w:eastAsia="en-US"/>
        </w:rPr>
        <w:t>is awarded</w:t>
      </w:r>
      <w:proofErr w:type="gramEnd"/>
      <w:r w:rsidRPr="002C18DF">
        <w:rPr>
          <w:rFonts w:ascii="Cambria" w:hAnsi="Cambria" w:cs="Tahoma"/>
          <w:sz w:val="20"/>
          <w:szCs w:val="20"/>
          <w:lang w:val="en-US" w:eastAsia="en-US"/>
        </w:rPr>
        <w:t xml:space="preserve"> if the pupil is working at the expected standard.</w:t>
      </w:r>
    </w:p>
    <w:p w:rsidR="00423EB9" w:rsidRPr="002C18DF" w:rsidRDefault="00423EB9" w:rsidP="00423EB9">
      <w:pPr>
        <w:rPr>
          <w:rFonts w:ascii="Cambria" w:hAnsi="Cambria" w:cs="Tahoma"/>
          <w:sz w:val="20"/>
          <w:szCs w:val="20"/>
          <w:lang w:val="en-US" w:eastAsia="en-US"/>
        </w:rPr>
      </w:pPr>
      <w:r w:rsidRPr="002C18DF">
        <w:rPr>
          <w:rFonts w:ascii="Cambria" w:hAnsi="Cambria" w:cs="Tahoma"/>
          <w:sz w:val="20"/>
          <w:szCs w:val="20"/>
          <w:lang w:val="en-US" w:eastAsia="en-US"/>
        </w:rPr>
        <w:t xml:space="preserve">WTS </w:t>
      </w:r>
      <w:proofErr w:type="gramStart"/>
      <w:r w:rsidRPr="002C18DF">
        <w:rPr>
          <w:rFonts w:ascii="Cambria" w:hAnsi="Cambria" w:cs="Tahoma"/>
          <w:sz w:val="20"/>
          <w:szCs w:val="20"/>
          <w:lang w:val="en-US" w:eastAsia="en-US"/>
        </w:rPr>
        <w:t>is awarded</w:t>
      </w:r>
      <w:proofErr w:type="gramEnd"/>
      <w:r w:rsidRPr="002C18DF">
        <w:rPr>
          <w:rFonts w:ascii="Cambria" w:hAnsi="Cambria" w:cs="Tahoma"/>
          <w:sz w:val="20"/>
          <w:szCs w:val="20"/>
          <w:lang w:val="en-US" w:eastAsia="en-US"/>
        </w:rPr>
        <w:t xml:space="preserve"> if the pupil is working towards the expected standard.</w:t>
      </w:r>
    </w:p>
    <w:p w:rsidR="00423EB9" w:rsidRPr="002C18DF" w:rsidRDefault="00423EB9" w:rsidP="00423EB9">
      <w:pPr>
        <w:rPr>
          <w:rFonts w:ascii="Cambria" w:hAnsi="Cambria" w:cs="Tahoma"/>
          <w:sz w:val="20"/>
          <w:szCs w:val="20"/>
          <w:lang w:val="en-US" w:eastAsia="en-US"/>
        </w:rPr>
      </w:pP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2"/>
        <w:gridCol w:w="1113"/>
        <w:gridCol w:w="1017"/>
        <w:gridCol w:w="1134"/>
        <w:gridCol w:w="1134"/>
        <w:gridCol w:w="1258"/>
        <w:gridCol w:w="904"/>
        <w:gridCol w:w="903"/>
        <w:gridCol w:w="767"/>
      </w:tblGrid>
      <w:tr w:rsidR="00423EB9" w:rsidTr="00D93EAA">
        <w:trPr>
          <w:cantSplit/>
          <w:trHeight w:val="340"/>
          <w:jc w:val="center"/>
        </w:trPr>
        <w:tc>
          <w:tcPr>
            <w:tcW w:w="9752" w:type="dxa"/>
            <w:gridSpan w:val="9"/>
            <w:tcBorders>
              <w:top w:val="single" w:sz="12" w:space="0" w:color="auto"/>
              <w:left w:val="single" w:sz="12" w:space="0" w:color="auto"/>
              <w:bottom w:val="single" w:sz="6" w:space="0" w:color="auto"/>
              <w:right w:val="single" w:sz="12" w:space="0" w:color="auto"/>
            </w:tcBorders>
            <w:vAlign w:val="center"/>
            <w:hideMark/>
          </w:tcPr>
          <w:p w:rsidR="00423EB9" w:rsidRDefault="00423EB9" w:rsidP="00D93EAA">
            <w:pPr>
              <w:jc w:val="center"/>
              <w:rPr>
                <w:rFonts w:cs="Arial"/>
                <w:b/>
                <w:bCs/>
                <w:sz w:val="20"/>
                <w:szCs w:val="20"/>
              </w:rPr>
            </w:pPr>
            <w:r>
              <w:rPr>
                <w:rFonts w:cs="Arial"/>
                <w:b/>
                <w:bCs/>
                <w:sz w:val="20"/>
                <w:szCs w:val="20"/>
              </w:rPr>
              <w:t>TEST RESULTS</w:t>
            </w:r>
          </w:p>
        </w:tc>
      </w:tr>
      <w:tr w:rsidR="00423EB9" w:rsidTr="00D93EAA">
        <w:trPr>
          <w:cantSplit/>
          <w:trHeight w:val="340"/>
          <w:jc w:val="center"/>
        </w:trPr>
        <w:tc>
          <w:tcPr>
            <w:tcW w:w="2635" w:type="dxa"/>
            <w:gridSpan w:val="2"/>
            <w:tcBorders>
              <w:top w:val="single" w:sz="6" w:space="0" w:color="auto"/>
              <w:left w:val="single" w:sz="12" w:space="0" w:color="auto"/>
              <w:bottom w:val="single" w:sz="6" w:space="0" w:color="auto"/>
              <w:right w:val="single" w:sz="6" w:space="0" w:color="auto"/>
            </w:tcBorders>
          </w:tcPr>
          <w:p w:rsidR="00423EB9" w:rsidRDefault="00423EB9" w:rsidP="00D93EAA">
            <w:pPr>
              <w:rPr>
                <w:rFonts w:cs="Arial"/>
                <w:sz w:val="20"/>
                <w:szCs w:val="20"/>
              </w:rPr>
            </w:pPr>
          </w:p>
        </w:tc>
        <w:tc>
          <w:tcPr>
            <w:tcW w:w="7117" w:type="dxa"/>
            <w:gridSpan w:val="7"/>
            <w:tcBorders>
              <w:top w:val="single" w:sz="6" w:space="0" w:color="auto"/>
              <w:left w:val="single" w:sz="6" w:space="0" w:color="auto"/>
              <w:bottom w:val="single" w:sz="6" w:space="0" w:color="auto"/>
              <w:right w:val="single" w:sz="12" w:space="0" w:color="auto"/>
            </w:tcBorders>
            <w:vAlign w:val="center"/>
            <w:hideMark/>
          </w:tcPr>
          <w:p w:rsidR="00423EB9" w:rsidRDefault="00423EB9" w:rsidP="00D93EAA">
            <w:pPr>
              <w:jc w:val="center"/>
              <w:rPr>
                <w:rFonts w:cs="Arial"/>
                <w:b/>
                <w:bCs/>
                <w:sz w:val="20"/>
                <w:szCs w:val="20"/>
              </w:rPr>
            </w:pPr>
            <w:r>
              <w:rPr>
                <w:rFonts w:cs="Arial"/>
                <w:b/>
                <w:bCs/>
                <w:sz w:val="20"/>
                <w:szCs w:val="20"/>
              </w:rPr>
              <w:t>Percentage at outcome</w:t>
            </w:r>
          </w:p>
        </w:tc>
      </w:tr>
      <w:tr w:rsidR="00423EB9" w:rsidTr="00D93EAA">
        <w:trPr>
          <w:cantSplit/>
          <w:trHeight w:val="340"/>
          <w:jc w:val="center"/>
        </w:trPr>
        <w:tc>
          <w:tcPr>
            <w:tcW w:w="2635" w:type="dxa"/>
            <w:gridSpan w:val="2"/>
            <w:tcBorders>
              <w:top w:val="single" w:sz="6" w:space="0" w:color="auto"/>
              <w:left w:val="single" w:sz="12" w:space="0" w:color="auto"/>
              <w:bottom w:val="single" w:sz="6" w:space="0" w:color="auto"/>
              <w:right w:val="single" w:sz="6" w:space="0" w:color="auto"/>
            </w:tcBorders>
            <w:vAlign w:val="center"/>
          </w:tcPr>
          <w:p w:rsidR="00423EB9" w:rsidRDefault="00423EB9" w:rsidP="00D93EAA">
            <w:pPr>
              <w:jc w:val="center"/>
              <w:rPr>
                <w:rFonts w:cs="Arial"/>
                <w:sz w:val="20"/>
                <w:szCs w:val="20"/>
              </w:rPr>
            </w:pPr>
          </w:p>
        </w:tc>
        <w:tc>
          <w:tcPr>
            <w:tcW w:w="1017"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spacing w:before="40" w:after="40"/>
              <w:jc w:val="center"/>
              <w:rPr>
                <w:rFonts w:cs="Arial"/>
                <w:b/>
                <w:bCs/>
                <w:sz w:val="20"/>
                <w:szCs w:val="20"/>
              </w:rPr>
            </w:pPr>
            <w:r>
              <w:rPr>
                <w:rFonts w:cs="Arial"/>
                <w:b/>
                <w:bCs/>
                <w:sz w:val="20"/>
                <w:szCs w:val="20"/>
              </w:rPr>
              <w:t>B</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spacing w:before="40" w:after="40"/>
              <w:jc w:val="center"/>
              <w:rPr>
                <w:rFonts w:cs="Arial"/>
                <w:b/>
                <w:bCs/>
                <w:sz w:val="20"/>
                <w:szCs w:val="20"/>
              </w:rPr>
            </w:pPr>
            <w:r>
              <w:rPr>
                <w:rFonts w:cs="Arial"/>
                <w:b/>
                <w:bCs/>
                <w:sz w:val="20"/>
                <w:szCs w:val="20"/>
              </w:rPr>
              <w:t>NS</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spacing w:before="40" w:after="40"/>
              <w:jc w:val="center"/>
              <w:rPr>
                <w:rFonts w:cs="Arial"/>
                <w:b/>
                <w:bCs/>
                <w:sz w:val="20"/>
                <w:szCs w:val="20"/>
              </w:rPr>
            </w:pPr>
            <w:r>
              <w:rPr>
                <w:rFonts w:cs="Arial"/>
                <w:b/>
                <w:bCs/>
                <w:sz w:val="20"/>
                <w:szCs w:val="20"/>
              </w:rPr>
              <w:t>AS</w:t>
            </w:r>
          </w:p>
        </w:tc>
        <w:tc>
          <w:tcPr>
            <w:tcW w:w="1258"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spacing w:before="40" w:after="40"/>
              <w:jc w:val="center"/>
              <w:rPr>
                <w:rFonts w:cs="Arial"/>
                <w:b/>
                <w:bCs/>
                <w:sz w:val="20"/>
                <w:szCs w:val="20"/>
              </w:rPr>
            </w:pPr>
            <w:r>
              <w:rPr>
                <w:rFonts w:cs="Arial"/>
                <w:b/>
                <w:bCs/>
                <w:sz w:val="20"/>
                <w:szCs w:val="20"/>
              </w:rPr>
              <w:t>HS</w:t>
            </w:r>
            <w:r>
              <w:rPr>
                <w:rFonts w:cs="Arial"/>
                <w:b/>
                <w:bCs/>
                <w:sz w:val="20"/>
                <w:szCs w:val="20"/>
                <w:vertAlign w:val="superscript"/>
              </w:rPr>
              <w:t>1</w:t>
            </w:r>
          </w:p>
        </w:tc>
        <w:tc>
          <w:tcPr>
            <w:tcW w:w="904" w:type="dxa"/>
            <w:tcBorders>
              <w:top w:val="single" w:sz="6" w:space="0" w:color="auto"/>
              <w:left w:val="single" w:sz="6" w:space="0" w:color="auto"/>
              <w:bottom w:val="single" w:sz="6" w:space="0" w:color="auto"/>
              <w:right w:val="single" w:sz="6" w:space="0" w:color="auto"/>
            </w:tcBorders>
            <w:vAlign w:val="center"/>
          </w:tcPr>
          <w:p w:rsidR="00423EB9" w:rsidRDefault="00423EB9" w:rsidP="00D93EAA">
            <w:pPr>
              <w:spacing w:before="40" w:after="40"/>
              <w:jc w:val="center"/>
              <w:rPr>
                <w:rFonts w:cs="Arial"/>
                <w:b/>
                <w:bCs/>
                <w:sz w:val="20"/>
                <w:szCs w:val="20"/>
              </w:rPr>
            </w:pPr>
          </w:p>
        </w:tc>
        <w:tc>
          <w:tcPr>
            <w:tcW w:w="90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spacing w:before="40" w:after="40"/>
              <w:jc w:val="center"/>
              <w:rPr>
                <w:rFonts w:cs="Arial"/>
                <w:b/>
                <w:bCs/>
                <w:sz w:val="20"/>
                <w:szCs w:val="20"/>
              </w:rPr>
            </w:pPr>
            <w:r>
              <w:rPr>
                <w:rFonts w:cs="Arial"/>
                <w:b/>
                <w:bCs/>
                <w:sz w:val="20"/>
                <w:szCs w:val="20"/>
              </w:rPr>
              <w:t>U</w:t>
            </w:r>
          </w:p>
        </w:tc>
        <w:tc>
          <w:tcPr>
            <w:tcW w:w="767" w:type="dxa"/>
            <w:tcBorders>
              <w:top w:val="single" w:sz="6" w:space="0" w:color="auto"/>
              <w:left w:val="single" w:sz="6" w:space="0" w:color="auto"/>
              <w:bottom w:val="single" w:sz="6" w:space="0" w:color="auto"/>
              <w:right w:val="single" w:sz="12" w:space="0" w:color="auto"/>
            </w:tcBorders>
            <w:vAlign w:val="center"/>
            <w:hideMark/>
          </w:tcPr>
          <w:p w:rsidR="00423EB9" w:rsidRDefault="00423EB9" w:rsidP="00D93EAA">
            <w:pPr>
              <w:spacing w:before="40" w:after="40"/>
              <w:jc w:val="center"/>
              <w:rPr>
                <w:rFonts w:cs="Arial"/>
                <w:b/>
                <w:bCs/>
                <w:sz w:val="20"/>
                <w:szCs w:val="20"/>
              </w:rPr>
            </w:pPr>
            <w:r>
              <w:rPr>
                <w:rFonts w:cs="Arial"/>
                <w:b/>
                <w:bCs/>
                <w:sz w:val="20"/>
                <w:szCs w:val="20"/>
              </w:rPr>
              <w:t>A</w:t>
            </w:r>
          </w:p>
        </w:tc>
      </w:tr>
      <w:tr w:rsidR="00423EB9" w:rsidTr="00D93EAA">
        <w:trPr>
          <w:cantSplit/>
          <w:trHeight w:val="340"/>
          <w:jc w:val="center"/>
        </w:trPr>
        <w:tc>
          <w:tcPr>
            <w:tcW w:w="1522" w:type="dxa"/>
            <w:vMerge w:val="restart"/>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rPr>
                <w:rFonts w:cs="Arial"/>
                <w:b/>
                <w:sz w:val="20"/>
                <w:szCs w:val="20"/>
              </w:rPr>
            </w:pPr>
            <w:r>
              <w:rPr>
                <w:rFonts w:cs="Arial"/>
                <w:b/>
                <w:sz w:val="20"/>
                <w:szCs w:val="20"/>
              </w:rPr>
              <w:t>Grammar Punctuation &amp; Spelling*</w:t>
            </w:r>
          </w:p>
        </w:tc>
        <w:tc>
          <w:tcPr>
            <w:tcW w:w="111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right"/>
              <w:rPr>
                <w:rFonts w:cs="Arial"/>
                <w:b/>
                <w:sz w:val="20"/>
                <w:szCs w:val="20"/>
              </w:rPr>
            </w:pPr>
            <w:r>
              <w:rPr>
                <w:rFonts w:cs="Arial"/>
                <w:b/>
                <w:sz w:val="20"/>
                <w:szCs w:val="20"/>
              </w:rPr>
              <w:t>School</w:t>
            </w:r>
          </w:p>
        </w:tc>
        <w:tc>
          <w:tcPr>
            <w:tcW w:w="1017"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56</w:t>
            </w:r>
          </w:p>
        </w:tc>
        <w:tc>
          <w:tcPr>
            <w:tcW w:w="1258"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33</w:t>
            </w:r>
          </w:p>
        </w:tc>
        <w:tc>
          <w:tcPr>
            <w:tcW w:w="904" w:type="dxa"/>
            <w:tcBorders>
              <w:top w:val="single" w:sz="6" w:space="0" w:color="auto"/>
              <w:left w:val="single" w:sz="6" w:space="0" w:color="auto"/>
              <w:bottom w:val="single" w:sz="6" w:space="0" w:color="auto"/>
              <w:right w:val="single" w:sz="6" w:space="0" w:color="auto"/>
            </w:tcBorders>
            <w:vAlign w:val="center"/>
          </w:tcPr>
          <w:p w:rsidR="00423EB9" w:rsidRDefault="00423EB9" w:rsidP="00D93EAA">
            <w:pPr>
              <w:jc w:val="center"/>
              <w:rPr>
                <w:rFonts w:cs="Arial"/>
                <w:sz w:val="20"/>
                <w:szCs w:val="20"/>
              </w:rPr>
            </w:pPr>
          </w:p>
        </w:tc>
        <w:tc>
          <w:tcPr>
            <w:tcW w:w="90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767" w:type="dxa"/>
            <w:tcBorders>
              <w:top w:val="single" w:sz="6" w:space="0" w:color="auto"/>
              <w:left w:val="single" w:sz="6" w:space="0" w:color="auto"/>
              <w:bottom w:val="single" w:sz="6" w:space="0" w:color="auto"/>
              <w:right w:val="single" w:sz="12" w:space="0" w:color="auto"/>
            </w:tcBorders>
            <w:vAlign w:val="center"/>
            <w:hideMark/>
          </w:tcPr>
          <w:p w:rsidR="00423EB9" w:rsidRDefault="00423EB9" w:rsidP="00D93EAA">
            <w:pPr>
              <w:jc w:val="center"/>
              <w:rPr>
                <w:rFonts w:cs="Arial"/>
                <w:sz w:val="20"/>
                <w:szCs w:val="20"/>
              </w:rPr>
            </w:pPr>
            <w:r>
              <w:rPr>
                <w:rFonts w:cs="Arial"/>
                <w:sz w:val="20"/>
                <w:szCs w:val="20"/>
              </w:rPr>
              <w:t>0</w:t>
            </w:r>
          </w:p>
        </w:tc>
      </w:tr>
      <w:tr w:rsidR="00423EB9" w:rsidTr="00D93EAA">
        <w:trPr>
          <w:cantSplit/>
          <w:trHeight w:val="340"/>
          <w:jc w:val="center"/>
        </w:trPr>
        <w:tc>
          <w:tcPr>
            <w:tcW w:w="1522" w:type="dxa"/>
            <w:vMerge/>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rPr>
                <w:rFonts w:cs="Arial"/>
                <w:b/>
                <w:sz w:val="20"/>
                <w:szCs w:val="20"/>
                <w:lang w:val="en-US" w:eastAsia="en-US"/>
              </w:rPr>
            </w:pPr>
          </w:p>
        </w:tc>
        <w:tc>
          <w:tcPr>
            <w:tcW w:w="111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right"/>
              <w:rPr>
                <w:rFonts w:cs="Arial"/>
                <w:b/>
                <w:sz w:val="20"/>
                <w:szCs w:val="20"/>
              </w:rPr>
            </w:pPr>
            <w:r>
              <w:rPr>
                <w:rFonts w:cs="Arial"/>
                <w:b/>
                <w:sz w:val="20"/>
                <w:szCs w:val="20"/>
              </w:rPr>
              <w:t>National</w:t>
            </w:r>
          </w:p>
        </w:tc>
        <w:tc>
          <w:tcPr>
            <w:tcW w:w="1017" w:type="dxa"/>
            <w:tcBorders>
              <w:top w:val="single" w:sz="6" w:space="0" w:color="auto"/>
              <w:left w:val="single" w:sz="6" w:space="0" w:color="auto"/>
              <w:bottom w:val="single" w:sz="6" w:space="0" w:color="auto"/>
              <w:right w:val="single" w:sz="6" w:space="0" w:color="auto"/>
            </w:tcBorders>
            <w:shd w:val="clear" w:color="auto" w:fill="D0CECE"/>
            <w:vAlign w:val="center"/>
            <w:hideMark/>
          </w:tcPr>
          <w:p w:rsidR="00423EB9" w:rsidRDefault="00423EB9" w:rsidP="00D93EAA">
            <w:pPr>
              <w:jc w:val="center"/>
              <w:rPr>
                <w:rFonts w:cs="Arial"/>
                <w:sz w:val="20"/>
                <w:szCs w:val="20"/>
              </w:rPr>
            </w:pPr>
            <w:r>
              <w:rPr>
                <w:rFonts w:cs="Arial"/>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D0CECE"/>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23</w:t>
            </w:r>
          </w:p>
        </w:tc>
        <w:tc>
          <w:tcPr>
            <w:tcW w:w="1134" w:type="dxa"/>
            <w:tcBorders>
              <w:top w:val="single" w:sz="6" w:space="0" w:color="auto"/>
              <w:left w:val="single" w:sz="6" w:space="0" w:color="auto"/>
              <w:bottom w:val="single" w:sz="6" w:space="0" w:color="auto"/>
              <w:right w:val="single" w:sz="6" w:space="0" w:color="auto"/>
            </w:tcBorders>
            <w:shd w:val="clear" w:color="auto" w:fill="D0CECE"/>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42</w:t>
            </w:r>
          </w:p>
        </w:tc>
        <w:tc>
          <w:tcPr>
            <w:tcW w:w="1258" w:type="dxa"/>
            <w:tcBorders>
              <w:top w:val="single" w:sz="6" w:space="0" w:color="auto"/>
              <w:left w:val="single" w:sz="6" w:space="0" w:color="auto"/>
              <w:bottom w:val="single" w:sz="6" w:space="0" w:color="auto"/>
              <w:right w:val="single" w:sz="6" w:space="0" w:color="auto"/>
            </w:tcBorders>
            <w:shd w:val="clear" w:color="auto" w:fill="D0CECE"/>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30</w:t>
            </w:r>
          </w:p>
        </w:tc>
        <w:tc>
          <w:tcPr>
            <w:tcW w:w="904" w:type="dxa"/>
            <w:tcBorders>
              <w:top w:val="single" w:sz="6" w:space="0" w:color="auto"/>
              <w:left w:val="single" w:sz="6" w:space="0" w:color="auto"/>
              <w:bottom w:val="single" w:sz="6" w:space="0" w:color="auto"/>
              <w:right w:val="single" w:sz="6" w:space="0" w:color="auto"/>
            </w:tcBorders>
            <w:vAlign w:val="center"/>
          </w:tcPr>
          <w:p w:rsidR="00423EB9" w:rsidRDefault="00423EB9" w:rsidP="00D93EAA">
            <w:pPr>
              <w:jc w:val="center"/>
              <w:rPr>
                <w:rFonts w:cs="Arial"/>
                <w:sz w:val="20"/>
                <w:szCs w:val="20"/>
              </w:rPr>
            </w:pPr>
          </w:p>
        </w:tc>
        <w:tc>
          <w:tcPr>
            <w:tcW w:w="903" w:type="dxa"/>
            <w:tcBorders>
              <w:top w:val="single" w:sz="6" w:space="0" w:color="auto"/>
              <w:left w:val="single" w:sz="6" w:space="0" w:color="auto"/>
              <w:bottom w:val="single" w:sz="6" w:space="0" w:color="auto"/>
              <w:right w:val="single" w:sz="6" w:space="0" w:color="auto"/>
            </w:tcBorders>
            <w:shd w:val="clear" w:color="auto" w:fill="D0CECE"/>
            <w:vAlign w:val="center"/>
            <w:hideMark/>
          </w:tcPr>
          <w:p w:rsidR="00423EB9" w:rsidRDefault="00423EB9" w:rsidP="00D93EAA">
            <w:pPr>
              <w:jc w:val="center"/>
              <w:rPr>
                <w:rFonts w:cs="Arial"/>
                <w:sz w:val="20"/>
                <w:szCs w:val="20"/>
              </w:rPr>
            </w:pPr>
            <w:r>
              <w:rPr>
                <w:rFonts w:cs="Arial"/>
                <w:sz w:val="20"/>
                <w:szCs w:val="20"/>
              </w:rPr>
              <w:t>0</w:t>
            </w:r>
          </w:p>
        </w:tc>
        <w:tc>
          <w:tcPr>
            <w:tcW w:w="767" w:type="dxa"/>
            <w:tcBorders>
              <w:top w:val="single" w:sz="6" w:space="0" w:color="auto"/>
              <w:left w:val="single" w:sz="6" w:space="0" w:color="auto"/>
              <w:bottom w:val="single" w:sz="6" w:space="0" w:color="auto"/>
              <w:right w:val="single" w:sz="12" w:space="0" w:color="auto"/>
            </w:tcBorders>
            <w:shd w:val="clear" w:color="auto" w:fill="D0CECE"/>
            <w:vAlign w:val="center"/>
            <w:hideMark/>
          </w:tcPr>
          <w:p w:rsidR="00423EB9" w:rsidRDefault="00423EB9" w:rsidP="00D93EAA">
            <w:pPr>
              <w:jc w:val="center"/>
              <w:rPr>
                <w:rFonts w:cs="Arial"/>
                <w:sz w:val="20"/>
                <w:szCs w:val="20"/>
              </w:rPr>
            </w:pPr>
            <w:r>
              <w:rPr>
                <w:rFonts w:cs="Arial"/>
                <w:sz w:val="20"/>
                <w:szCs w:val="20"/>
              </w:rPr>
              <w:t>0</w:t>
            </w:r>
          </w:p>
        </w:tc>
      </w:tr>
      <w:tr w:rsidR="00423EB9" w:rsidTr="00D93EAA">
        <w:trPr>
          <w:cantSplit/>
          <w:trHeight w:val="340"/>
          <w:jc w:val="center"/>
        </w:trPr>
        <w:tc>
          <w:tcPr>
            <w:tcW w:w="1522" w:type="dxa"/>
            <w:vMerge w:val="restart"/>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rPr>
                <w:rFonts w:cs="Arial"/>
                <w:b/>
                <w:sz w:val="20"/>
                <w:szCs w:val="20"/>
              </w:rPr>
            </w:pPr>
            <w:r>
              <w:rPr>
                <w:rFonts w:cs="Arial"/>
                <w:b/>
                <w:sz w:val="20"/>
                <w:szCs w:val="20"/>
              </w:rPr>
              <w:t>Reading</w:t>
            </w:r>
          </w:p>
        </w:tc>
        <w:tc>
          <w:tcPr>
            <w:tcW w:w="111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right"/>
              <w:rPr>
                <w:rFonts w:cs="Arial"/>
                <w:b/>
                <w:sz w:val="20"/>
                <w:szCs w:val="20"/>
              </w:rPr>
            </w:pPr>
            <w:r>
              <w:rPr>
                <w:rFonts w:cs="Arial"/>
                <w:b/>
                <w:sz w:val="20"/>
                <w:szCs w:val="20"/>
              </w:rPr>
              <w:t>School</w:t>
            </w:r>
          </w:p>
        </w:tc>
        <w:tc>
          <w:tcPr>
            <w:tcW w:w="1017"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56</w:t>
            </w:r>
          </w:p>
        </w:tc>
        <w:tc>
          <w:tcPr>
            <w:tcW w:w="1258"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33</w:t>
            </w:r>
          </w:p>
        </w:tc>
        <w:tc>
          <w:tcPr>
            <w:tcW w:w="904" w:type="dxa"/>
            <w:tcBorders>
              <w:top w:val="single" w:sz="6" w:space="0" w:color="auto"/>
              <w:left w:val="single" w:sz="6" w:space="0" w:color="auto"/>
              <w:bottom w:val="single" w:sz="6" w:space="0" w:color="auto"/>
              <w:right w:val="single" w:sz="6" w:space="0" w:color="auto"/>
            </w:tcBorders>
            <w:vAlign w:val="center"/>
          </w:tcPr>
          <w:p w:rsidR="00423EB9" w:rsidRDefault="00423EB9" w:rsidP="00D93EAA">
            <w:pPr>
              <w:jc w:val="center"/>
              <w:rPr>
                <w:rFonts w:cs="Arial"/>
                <w:sz w:val="20"/>
                <w:szCs w:val="20"/>
              </w:rPr>
            </w:pPr>
          </w:p>
        </w:tc>
        <w:tc>
          <w:tcPr>
            <w:tcW w:w="90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767" w:type="dxa"/>
            <w:tcBorders>
              <w:top w:val="single" w:sz="6" w:space="0" w:color="auto"/>
              <w:left w:val="single" w:sz="6" w:space="0" w:color="auto"/>
              <w:bottom w:val="single" w:sz="6" w:space="0" w:color="auto"/>
              <w:right w:val="single" w:sz="12" w:space="0" w:color="auto"/>
            </w:tcBorders>
            <w:vAlign w:val="center"/>
            <w:hideMark/>
          </w:tcPr>
          <w:p w:rsidR="00423EB9" w:rsidRDefault="00423EB9" w:rsidP="00D93EAA">
            <w:pPr>
              <w:jc w:val="center"/>
              <w:rPr>
                <w:rFonts w:cs="Arial"/>
                <w:sz w:val="20"/>
                <w:szCs w:val="20"/>
              </w:rPr>
            </w:pPr>
            <w:r>
              <w:rPr>
                <w:rFonts w:cs="Arial"/>
                <w:sz w:val="20"/>
                <w:szCs w:val="20"/>
              </w:rPr>
              <w:t>0</w:t>
            </w:r>
          </w:p>
        </w:tc>
      </w:tr>
      <w:tr w:rsidR="00423EB9" w:rsidTr="00D93EAA">
        <w:trPr>
          <w:cantSplit/>
          <w:trHeight w:val="340"/>
          <w:jc w:val="center"/>
        </w:trPr>
        <w:tc>
          <w:tcPr>
            <w:tcW w:w="1522" w:type="dxa"/>
            <w:vMerge/>
            <w:tcBorders>
              <w:top w:val="single" w:sz="6" w:space="0" w:color="auto"/>
              <w:left w:val="single" w:sz="12" w:space="0" w:color="auto"/>
              <w:bottom w:val="single" w:sz="6" w:space="0" w:color="auto"/>
              <w:right w:val="single" w:sz="6" w:space="0" w:color="auto"/>
            </w:tcBorders>
            <w:vAlign w:val="center"/>
            <w:hideMark/>
          </w:tcPr>
          <w:p w:rsidR="00423EB9" w:rsidRDefault="00423EB9" w:rsidP="00D93EAA">
            <w:pPr>
              <w:rPr>
                <w:rFonts w:cs="Arial"/>
                <w:b/>
                <w:sz w:val="20"/>
                <w:szCs w:val="20"/>
                <w:lang w:val="en-US" w:eastAsia="en-US"/>
              </w:rPr>
            </w:pPr>
          </w:p>
        </w:tc>
        <w:tc>
          <w:tcPr>
            <w:tcW w:w="111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right"/>
              <w:rPr>
                <w:rFonts w:ascii="Times New Roman" w:hAnsi="Times New Roman"/>
                <w:sz w:val="24"/>
              </w:rPr>
            </w:pPr>
            <w:r>
              <w:rPr>
                <w:rFonts w:cs="Arial"/>
                <w:b/>
                <w:sz w:val="20"/>
                <w:szCs w:val="20"/>
              </w:rPr>
              <w:t>National</w:t>
            </w:r>
          </w:p>
        </w:tc>
        <w:tc>
          <w:tcPr>
            <w:tcW w:w="1017" w:type="dxa"/>
            <w:tcBorders>
              <w:top w:val="single" w:sz="6" w:space="0" w:color="auto"/>
              <w:left w:val="single" w:sz="6" w:space="0" w:color="auto"/>
              <w:bottom w:val="single" w:sz="6" w:space="0" w:color="auto"/>
              <w:right w:val="single" w:sz="6" w:space="0" w:color="auto"/>
            </w:tcBorders>
            <w:shd w:val="clear" w:color="auto" w:fill="D0CECE"/>
            <w:vAlign w:val="center"/>
            <w:hideMark/>
          </w:tcPr>
          <w:p w:rsidR="00423EB9" w:rsidRDefault="00423EB9" w:rsidP="00D93EAA">
            <w:pPr>
              <w:jc w:val="center"/>
              <w:rPr>
                <w:rFonts w:cs="Arial"/>
                <w:sz w:val="20"/>
                <w:szCs w:val="20"/>
              </w:rPr>
            </w:pPr>
            <w:r>
              <w:rPr>
                <w:rFonts w:cs="Arial"/>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D0CECE"/>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23</w:t>
            </w:r>
          </w:p>
        </w:tc>
        <w:tc>
          <w:tcPr>
            <w:tcW w:w="1134" w:type="dxa"/>
            <w:tcBorders>
              <w:top w:val="single" w:sz="6" w:space="0" w:color="auto"/>
              <w:left w:val="single" w:sz="6" w:space="0" w:color="auto"/>
              <w:bottom w:val="single" w:sz="6" w:space="0" w:color="auto"/>
              <w:right w:val="single" w:sz="6" w:space="0" w:color="auto"/>
            </w:tcBorders>
            <w:shd w:val="clear" w:color="auto" w:fill="D0CECE"/>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44</w:t>
            </w:r>
          </w:p>
        </w:tc>
        <w:tc>
          <w:tcPr>
            <w:tcW w:w="1258" w:type="dxa"/>
            <w:tcBorders>
              <w:top w:val="single" w:sz="6" w:space="0" w:color="auto"/>
              <w:left w:val="single" w:sz="6" w:space="0" w:color="auto"/>
              <w:bottom w:val="single" w:sz="6" w:space="0" w:color="auto"/>
              <w:right w:val="single" w:sz="6" w:space="0" w:color="auto"/>
            </w:tcBorders>
            <w:shd w:val="clear" w:color="auto" w:fill="D0CECE"/>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29</w:t>
            </w:r>
          </w:p>
        </w:tc>
        <w:tc>
          <w:tcPr>
            <w:tcW w:w="904" w:type="dxa"/>
            <w:tcBorders>
              <w:top w:val="single" w:sz="6" w:space="0" w:color="auto"/>
              <w:left w:val="single" w:sz="6" w:space="0" w:color="auto"/>
              <w:bottom w:val="single" w:sz="6" w:space="0" w:color="auto"/>
              <w:right w:val="single" w:sz="6" w:space="0" w:color="auto"/>
            </w:tcBorders>
            <w:vAlign w:val="center"/>
          </w:tcPr>
          <w:p w:rsidR="00423EB9" w:rsidRDefault="00423EB9" w:rsidP="00D93EAA">
            <w:pPr>
              <w:jc w:val="center"/>
              <w:rPr>
                <w:rFonts w:cs="Arial"/>
                <w:sz w:val="20"/>
                <w:szCs w:val="20"/>
              </w:rPr>
            </w:pPr>
          </w:p>
        </w:tc>
        <w:tc>
          <w:tcPr>
            <w:tcW w:w="903" w:type="dxa"/>
            <w:tcBorders>
              <w:top w:val="single" w:sz="6" w:space="0" w:color="auto"/>
              <w:left w:val="single" w:sz="6" w:space="0" w:color="auto"/>
              <w:bottom w:val="single" w:sz="6" w:space="0" w:color="auto"/>
              <w:right w:val="single" w:sz="6" w:space="0" w:color="auto"/>
            </w:tcBorders>
            <w:shd w:val="clear" w:color="auto" w:fill="D0CECE"/>
            <w:vAlign w:val="center"/>
            <w:hideMark/>
          </w:tcPr>
          <w:p w:rsidR="00423EB9" w:rsidRDefault="00423EB9" w:rsidP="00D93EAA">
            <w:pPr>
              <w:jc w:val="center"/>
              <w:rPr>
                <w:rFonts w:cs="Arial"/>
                <w:sz w:val="20"/>
                <w:szCs w:val="20"/>
              </w:rPr>
            </w:pPr>
            <w:r>
              <w:rPr>
                <w:rFonts w:cs="Arial"/>
                <w:sz w:val="20"/>
                <w:szCs w:val="20"/>
              </w:rPr>
              <w:t>0</w:t>
            </w:r>
          </w:p>
        </w:tc>
        <w:tc>
          <w:tcPr>
            <w:tcW w:w="767" w:type="dxa"/>
            <w:tcBorders>
              <w:top w:val="single" w:sz="6" w:space="0" w:color="auto"/>
              <w:left w:val="single" w:sz="6" w:space="0" w:color="auto"/>
              <w:bottom w:val="single" w:sz="6" w:space="0" w:color="auto"/>
              <w:right w:val="single" w:sz="12" w:space="0" w:color="auto"/>
            </w:tcBorders>
            <w:shd w:val="clear" w:color="auto" w:fill="D0CECE"/>
            <w:vAlign w:val="center"/>
            <w:hideMark/>
          </w:tcPr>
          <w:p w:rsidR="00423EB9" w:rsidRDefault="00423EB9" w:rsidP="00D93EAA">
            <w:pPr>
              <w:jc w:val="center"/>
              <w:rPr>
                <w:rFonts w:cs="Arial"/>
                <w:sz w:val="20"/>
                <w:szCs w:val="20"/>
              </w:rPr>
            </w:pPr>
            <w:r>
              <w:rPr>
                <w:rFonts w:cs="Arial"/>
                <w:sz w:val="20"/>
                <w:szCs w:val="20"/>
              </w:rPr>
              <w:t>0</w:t>
            </w:r>
          </w:p>
        </w:tc>
      </w:tr>
      <w:tr w:rsidR="00423EB9" w:rsidTr="00D93EAA">
        <w:trPr>
          <w:cantSplit/>
          <w:trHeight w:val="340"/>
          <w:jc w:val="center"/>
        </w:trPr>
        <w:tc>
          <w:tcPr>
            <w:tcW w:w="1522" w:type="dxa"/>
            <w:vMerge w:val="restart"/>
            <w:tcBorders>
              <w:top w:val="single" w:sz="6" w:space="0" w:color="auto"/>
              <w:left w:val="single" w:sz="12" w:space="0" w:color="auto"/>
              <w:bottom w:val="single" w:sz="12" w:space="0" w:color="auto"/>
              <w:right w:val="single" w:sz="6" w:space="0" w:color="auto"/>
            </w:tcBorders>
            <w:vAlign w:val="center"/>
            <w:hideMark/>
          </w:tcPr>
          <w:p w:rsidR="00423EB9" w:rsidRDefault="00423EB9" w:rsidP="00D93EAA">
            <w:pPr>
              <w:rPr>
                <w:rFonts w:cs="Arial"/>
                <w:b/>
                <w:sz w:val="20"/>
                <w:szCs w:val="20"/>
              </w:rPr>
            </w:pPr>
            <w:r>
              <w:rPr>
                <w:rFonts w:cs="Arial"/>
                <w:b/>
                <w:sz w:val="20"/>
                <w:szCs w:val="20"/>
              </w:rPr>
              <w:t>Mathematics</w:t>
            </w:r>
          </w:p>
        </w:tc>
        <w:tc>
          <w:tcPr>
            <w:tcW w:w="111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right"/>
              <w:rPr>
                <w:rFonts w:cs="Arial"/>
                <w:b/>
                <w:sz w:val="20"/>
                <w:szCs w:val="20"/>
              </w:rPr>
            </w:pPr>
            <w:r>
              <w:rPr>
                <w:rFonts w:cs="Arial"/>
                <w:b/>
                <w:sz w:val="20"/>
                <w:szCs w:val="20"/>
              </w:rPr>
              <w:t>School</w:t>
            </w:r>
          </w:p>
        </w:tc>
        <w:tc>
          <w:tcPr>
            <w:tcW w:w="1017"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44</w:t>
            </w:r>
          </w:p>
        </w:tc>
        <w:tc>
          <w:tcPr>
            <w:tcW w:w="1258" w:type="dxa"/>
            <w:tcBorders>
              <w:top w:val="single" w:sz="6" w:space="0" w:color="auto"/>
              <w:left w:val="single" w:sz="6" w:space="0" w:color="auto"/>
              <w:bottom w:val="single" w:sz="6" w:space="0" w:color="auto"/>
              <w:right w:val="single" w:sz="6" w:space="0" w:color="auto"/>
            </w:tcBorders>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44</w:t>
            </w:r>
          </w:p>
        </w:tc>
        <w:tc>
          <w:tcPr>
            <w:tcW w:w="904" w:type="dxa"/>
            <w:tcBorders>
              <w:top w:val="single" w:sz="6" w:space="0" w:color="auto"/>
              <w:left w:val="single" w:sz="6" w:space="0" w:color="auto"/>
              <w:bottom w:val="single" w:sz="6" w:space="0" w:color="auto"/>
              <w:right w:val="single" w:sz="6" w:space="0" w:color="auto"/>
            </w:tcBorders>
            <w:vAlign w:val="center"/>
          </w:tcPr>
          <w:p w:rsidR="00423EB9" w:rsidRDefault="00423EB9" w:rsidP="00D93EAA">
            <w:pPr>
              <w:jc w:val="center"/>
              <w:rPr>
                <w:rFonts w:cs="Arial"/>
                <w:sz w:val="20"/>
                <w:szCs w:val="20"/>
              </w:rPr>
            </w:pPr>
          </w:p>
        </w:tc>
        <w:tc>
          <w:tcPr>
            <w:tcW w:w="903" w:type="dxa"/>
            <w:tcBorders>
              <w:top w:val="single" w:sz="6" w:space="0" w:color="auto"/>
              <w:left w:val="single" w:sz="6" w:space="0" w:color="auto"/>
              <w:bottom w:val="single" w:sz="6" w:space="0" w:color="auto"/>
              <w:right w:val="single" w:sz="6" w:space="0" w:color="auto"/>
            </w:tcBorders>
            <w:vAlign w:val="center"/>
            <w:hideMark/>
          </w:tcPr>
          <w:p w:rsidR="00423EB9" w:rsidRDefault="00423EB9" w:rsidP="00D93EAA">
            <w:pPr>
              <w:jc w:val="center"/>
              <w:rPr>
                <w:rFonts w:cs="Arial"/>
                <w:sz w:val="20"/>
                <w:szCs w:val="20"/>
              </w:rPr>
            </w:pPr>
            <w:r>
              <w:rPr>
                <w:rFonts w:cs="Arial"/>
                <w:sz w:val="20"/>
                <w:szCs w:val="20"/>
              </w:rPr>
              <w:t>0</w:t>
            </w:r>
          </w:p>
        </w:tc>
        <w:tc>
          <w:tcPr>
            <w:tcW w:w="767" w:type="dxa"/>
            <w:tcBorders>
              <w:top w:val="single" w:sz="6" w:space="0" w:color="auto"/>
              <w:left w:val="single" w:sz="6" w:space="0" w:color="auto"/>
              <w:bottom w:val="single" w:sz="6" w:space="0" w:color="auto"/>
              <w:right w:val="single" w:sz="12" w:space="0" w:color="auto"/>
            </w:tcBorders>
            <w:vAlign w:val="center"/>
            <w:hideMark/>
          </w:tcPr>
          <w:p w:rsidR="00423EB9" w:rsidRDefault="00423EB9" w:rsidP="00D93EAA">
            <w:pPr>
              <w:jc w:val="center"/>
              <w:rPr>
                <w:rFonts w:cs="Arial"/>
                <w:sz w:val="20"/>
                <w:szCs w:val="20"/>
              </w:rPr>
            </w:pPr>
            <w:r>
              <w:rPr>
                <w:rFonts w:cs="Arial"/>
                <w:sz w:val="20"/>
                <w:szCs w:val="20"/>
              </w:rPr>
              <w:t>0</w:t>
            </w:r>
          </w:p>
        </w:tc>
      </w:tr>
      <w:tr w:rsidR="00423EB9" w:rsidTr="00D93EAA">
        <w:trPr>
          <w:cantSplit/>
          <w:trHeight w:val="50"/>
          <w:jc w:val="center"/>
        </w:trPr>
        <w:tc>
          <w:tcPr>
            <w:tcW w:w="1522" w:type="dxa"/>
            <w:vMerge/>
            <w:tcBorders>
              <w:top w:val="single" w:sz="6" w:space="0" w:color="auto"/>
              <w:left w:val="single" w:sz="12" w:space="0" w:color="auto"/>
              <w:bottom w:val="single" w:sz="12" w:space="0" w:color="auto"/>
              <w:right w:val="single" w:sz="6" w:space="0" w:color="auto"/>
            </w:tcBorders>
            <w:vAlign w:val="center"/>
            <w:hideMark/>
          </w:tcPr>
          <w:p w:rsidR="00423EB9" w:rsidRDefault="00423EB9" w:rsidP="00D93EAA">
            <w:pPr>
              <w:rPr>
                <w:rFonts w:cs="Arial"/>
                <w:b/>
                <w:sz w:val="20"/>
                <w:szCs w:val="20"/>
                <w:lang w:val="en-US" w:eastAsia="en-US"/>
              </w:rPr>
            </w:pPr>
          </w:p>
        </w:tc>
        <w:tc>
          <w:tcPr>
            <w:tcW w:w="1113" w:type="dxa"/>
            <w:tcBorders>
              <w:top w:val="single" w:sz="6" w:space="0" w:color="auto"/>
              <w:left w:val="single" w:sz="6" w:space="0" w:color="auto"/>
              <w:bottom w:val="single" w:sz="12" w:space="0" w:color="auto"/>
              <w:right w:val="single" w:sz="6" w:space="0" w:color="auto"/>
            </w:tcBorders>
            <w:vAlign w:val="center"/>
            <w:hideMark/>
          </w:tcPr>
          <w:p w:rsidR="00423EB9" w:rsidRDefault="00423EB9" w:rsidP="00D93EAA">
            <w:pPr>
              <w:jc w:val="right"/>
              <w:rPr>
                <w:rFonts w:ascii="Times New Roman" w:hAnsi="Times New Roman"/>
                <w:sz w:val="24"/>
              </w:rPr>
            </w:pPr>
            <w:r>
              <w:rPr>
                <w:rFonts w:cs="Arial"/>
                <w:b/>
                <w:sz w:val="20"/>
                <w:szCs w:val="20"/>
              </w:rPr>
              <w:t>National</w:t>
            </w:r>
          </w:p>
        </w:tc>
        <w:tc>
          <w:tcPr>
            <w:tcW w:w="1017" w:type="dxa"/>
            <w:tcBorders>
              <w:top w:val="single" w:sz="6" w:space="0" w:color="auto"/>
              <w:left w:val="single" w:sz="6" w:space="0" w:color="auto"/>
              <w:bottom w:val="single" w:sz="12" w:space="0" w:color="auto"/>
              <w:right w:val="single" w:sz="6" w:space="0" w:color="auto"/>
            </w:tcBorders>
            <w:shd w:val="clear" w:color="auto" w:fill="D0CECE"/>
            <w:vAlign w:val="center"/>
            <w:hideMark/>
          </w:tcPr>
          <w:p w:rsidR="00423EB9" w:rsidRDefault="00423EB9" w:rsidP="00D93EAA">
            <w:pPr>
              <w:jc w:val="center"/>
              <w:rPr>
                <w:rFonts w:cs="Arial"/>
                <w:sz w:val="20"/>
                <w:szCs w:val="20"/>
              </w:rPr>
            </w:pPr>
            <w:r>
              <w:rPr>
                <w:rFonts w:cs="Arial"/>
                <w:sz w:val="20"/>
                <w:szCs w:val="20"/>
              </w:rPr>
              <w:t>3</w:t>
            </w:r>
          </w:p>
        </w:tc>
        <w:tc>
          <w:tcPr>
            <w:tcW w:w="1134" w:type="dxa"/>
            <w:tcBorders>
              <w:top w:val="single" w:sz="6" w:space="0" w:color="auto"/>
              <w:left w:val="single" w:sz="6" w:space="0" w:color="auto"/>
              <w:bottom w:val="single" w:sz="12" w:space="0" w:color="auto"/>
              <w:right w:val="single" w:sz="6" w:space="0" w:color="auto"/>
            </w:tcBorders>
            <w:shd w:val="clear" w:color="auto" w:fill="D0CECE"/>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23</w:t>
            </w:r>
          </w:p>
        </w:tc>
        <w:tc>
          <w:tcPr>
            <w:tcW w:w="1134" w:type="dxa"/>
            <w:tcBorders>
              <w:top w:val="single" w:sz="6" w:space="0" w:color="auto"/>
              <w:left w:val="single" w:sz="6" w:space="0" w:color="auto"/>
              <w:bottom w:val="single" w:sz="12" w:space="0" w:color="auto"/>
              <w:right w:val="single" w:sz="6" w:space="0" w:color="auto"/>
            </w:tcBorders>
            <w:shd w:val="clear" w:color="auto" w:fill="D0CECE"/>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49</w:t>
            </w:r>
          </w:p>
        </w:tc>
        <w:tc>
          <w:tcPr>
            <w:tcW w:w="1258" w:type="dxa"/>
            <w:tcBorders>
              <w:top w:val="single" w:sz="6" w:space="0" w:color="auto"/>
              <w:left w:val="single" w:sz="6" w:space="0" w:color="auto"/>
              <w:bottom w:val="single" w:sz="12" w:space="0" w:color="auto"/>
              <w:right w:val="single" w:sz="6" w:space="0" w:color="auto"/>
            </w:tcBorders>
            <w:shd w:val="clear" w:color="auto" w:fill="D0CECE"/>
            <w:vAlign w:val="center"/>
            <w:hideMark/>
          </w:tcPr>
          <w:p w:rsidR="00423EB9" w:rsidRPr="00E60CA2" w:rsidRDefault="00423EB9" w:rsidP="00D93EAA">
            <w:pPr>
              <w:jc w:val="center"/>
              <w:rPr>
                <w:rFonts w:cs="Arial"/>
                <w:sz w:val="20"/>
                <w:szCs w:val="20"/>
                <w:highlight w:val="yellow"/>
              </w:rPr>
            </w:pPr>
            <w:r w:rsidRPr="00E60CA2">
              <w:rPr>
                <w:rFonts w:cs="Arial"/>
                <w:sz w:val="20"/>
                <w:szCs w:val="20"/>
                <w:highlight w:val="yellow"/>
              </w:rPr>
              <w:t>24</w:t>
            </w:r>
          </w:p>
        </w:tc>
        <w:tc>
          <w:tcPr>
            <w:tcW w:w="904" w:type="dxa"/>
            <w:tcBorders>
              <w:top w:val="single" w:sz="6" w:space="0" w:color="auto"/>
              <w:left w:val="single" w:sz="6" w:space="0" w:color="auto"/>
              <w:bottom w:val="single" w:sz="12" w:space="0" w:color="auto"/>
              <w:right w:val="single" w:sz="6" w:space="0" w:color="auto"/>
            </w:tcBorders>
            <w:vAlign w:val="center"/>
          </w:tcPr>
          <w:p w:rsidR="00423EB9" w:rsidRDefault="00423EB9" w:rsidP="00D93EAA">
            <w:pPr>
              <w:jc w:val="center"/>
              <w:rPr>
                <w:rFonts w:cs="Arial"/>
                <w:sz w:val="20"/>
                <w:szCs w:val="20"/>
              </w:rPr>
            </w:pPr>
          </w:p>
        </w:tc>
        <w:tc>
          <w:tcPr>
            <w:tcW w:w="903" w:type="dxa"/>
            <w:tcBorders>
              <w:top w:val="single" w:sz="6" w:space="0" w:color="auto"/>
              <w:left w:val="single" w:sz="6" w:space="0" w:color="auto"/>
              <w:bottom w:val="single" w:sz="12" w:space="0" w:color="auto"/>
              <w:right w:val="single" w:sz="6" w:space="0" w:color="auto"/>
            </w:tcBorders>
            <w:shd w:val="clear" w:color="auto" w:fill="D0CECE"/>
            <w:vAlign w:val="center"/>
            <w:hideMark/>
          </w:tcPr>
          <w:p w:rsidR="00423EB9" w:rsidRDefault="00423EB9" w:rsidP="00D93EAA">
            <w:pPr>
              <w:jc w:val="center"/>
              <w:rPr>
                <w:rFonts w:cs="Arial"/>
                <w:sz w:val="20"/>
                <w:szCs w:val="20"/>
              </w:rPr>
            </w:pPr>
            <w:r>
              <w:rPr>
                <w:rFonts w:cs="Arial"/>
                <w:sz w:val="20"/>
                <w:szCs w:val="20"/>
              </w:rPr>
              <w:t>0</w:t>
            </w:r>
          </w:p>
        </w:tc>
        <w:tc>
          <w:tcPr>
            <w:tcW w:w="767" w:type="dxa"/>
            <w:tcBorders>
              <w:top w:val="single" w:sz="6" w:space="0" w:color="auto"/>
              <w:left w:val="single" w:sz="6" w:space="0" w:color="auto"/>
              <w:bottom w:val="single" w:sz="12" w:space="0" w:color="auto"/>
              <w:right w:val="single" w:sz="12" w:space="0" w:color="auto"/>
            </w:tcBorders>
            <w:shd w:val="clear" w:color="auto" w:fill="D0CECE"/>
            <w:vAlign w:val="center"/>
            <w:hideMark/>
          </w:tcPr>
          <w:p w:rsidR="00423EB9" w:rsidRDefault="00423EB9" w:rsidP="00D93EAA">
            <w:pPr>
              <w:jc w:val="center"/>
              <w:rPr>
                <w:rFonts w:cs="Arial"/>
                <w:sz w:val="20"/>
                <w:szCs w:val="20"/>
              </w:rPr>
            </w:pPr>
            <w:r>
              <w:rPr>
                <w:rFonts w:cs="Arial"/>
                <w:sz w:val="20"/>
                <w:szCs w:val="20"/>
              </w:rPr>
              <w:t>1</w:t>
            </w:r>
          </w:p>
        </w:tc>
      </w:tr>
    </w:tbl>
    <w:p w:rsidR="00423EB9" w:rsidRPr="002C18DF" w:rsidRDefault="00423EB9" w:rsidP="00423EB9">
      <w:pPr>
        <w:autoSpaceDE w:val="0"/>
        <w:autoSpaceDN w:val="0"/>
        <w:adjustRightInd w:val="0"/>
        <w:rPr>
          <w:rFonts w:ascii="Cambria" w:hAnsi="Cambria" w:cs="Tahoma"/>
          <w:sz w:val="20"/>
          <w:szCs w:val="20"/>
          <w:lang w:val="en-US" w:eastAsia="en-US"/>
        </w:rPr>
      </w:pPr>
      <w:r w:rsidRPr="002C18DF">
        <w:rPr>
          <w:rFonts w:ascii="Cambria" w:hAnsi="Cambria" w:cs="Tahoma"/>
          <w:sz w:val="20"/>
          <w:szCs w:val="20"/>
          <w:lang w:val="en-US" w:eastAsia="en-US"/>
        </w:rPr>
        <w:t xml:space="preserve">NS </w:t>
      </w:r>
      <w:proofErr w:type="gramStart"/>
      <w:r w:rsidRPr="002C18DF">
        <w:rPr>
          <w:rFonts w:ascii="Cambria" w:hAnsi="Cambria" w:cs="Tahoma"/>
          <w:sz w:val="20"/>
          <w:szCs w:val="20"/>
          <w:lang w:val="en-US" w:eastAsia="en-US"/>
        </w:rPr>
        <w:t>is awarded</w:t>
      </w:r>
      <w:proofErr w:type="gramEnd"/>
      <w:r w:rsidRPr="002C18DF">
        <w:rPr>
          <w:rFonts w:ascii="Cambria" w:hAnsi="Cambria" w:cs="Tahoma"/>
          <w:sz w:val="20"/>
          <w:szCs w:val="20"/>
          <w:lang w:val="en-US" w:eastAsia="en-US"/>
        </w:rPr>
        <w:t xml:space="preserve"> if the pupil has Not Achieved the Standard.</w:t>
      </w:r>
    </w:p>
    <w:p w:rsidR="00423EB9" w:rsidRPr="002C18DF" w:rsidRDefault="00423EB9" w:rsidP="00423EB9">
      <w:pPr>
        <w:autoSpaceDE w:val="0"/>
        <w:autoSpaceDN w:val="0"/>
        <w:adjustRightInd w:val="0"/>
        <w:rPr>
          <w:rFonts w:ascii="Cambria" w:hAnsi="Cambria" w:cs="Tahoma"/>
          <w:sz w:val="20"/>
          <w:szCs w:val="20"/>
          <w:lang w:val="en-US" w:eastAsia="en-US"/>
        </w:rPr>
      </w:pPr>
      <w:r w:rsidRPr="002C18DF">
        <w:rPr>
          <w:rFonts w:ascii="Cambria" w:hAnsi="Cambria" w:cs="Tahoma"/>
          <w:sz w:val="20"/>
          <w:szCs w:val="20"/>
          <w:lang w:val="en-US" w:eastAsia="en-US"/>
        </w:rPr>
        <w:t xml:space="preserve">AS is awarded if the pupil has </w:t>
      </w:r>
      <w:proofErr w:type="gramStart"/>
      <w:r w:rsidRPr="002C18DF">
        <w:rPr>
          <w:rFonts w:ascii="Cambria" w:hAnsi="Cambria" w:cs="Tahoma"/>
          <w:sz w:val="20"/>
          <w:szCs w:val="20"/>
          <w:lang w:val="en-US" w:eastAsia="en-US"/>
        </w:rPr>
        <w:t>Achieved</w:t>
      </w:r>
      <w:proofErr w:type="gramEnd"/>
      <w:r w:rsidRPr="002C18DF">
        <w:rPr>
          <w:rFonts w:ascii="Cambria" w:hAnsi="Cambria" w:cs="Tahoma"/>
          <w:sz w:val="20"/>
          <w:szCs w:val="20"/>
          <w:lang w:val="en-US" w:eastAsia="en-US"/>
        </w:rPr>
        <w:t xml:space="preserve"> the Standard without a High Score.</w:t>
      </w:r>
    </w:p>
    <w:p w:rsidR="00423EB9" w:rsidRPr="002C18DF" w:rsidRDefault="00423EB9" w:rsidP="00423EB9">
      <w:pPr>
        <w:autoSpaceDE w:val="0"/>
        <w:autoSpaceDN w:val="0"/>
        <w:adjustRightInd w:val="0"/>
        <w:rPr>
          <w:rFonts w:ascii="Cambria" w:hAnsi="Cambria" w:cs="Tahoma"/>
          <w:sz w:val="20"/>
          <w:szCs w:val="20"/>
          <w:lang w:val="en-US" w:eastAsia="en-US"/>
        </w:rPr>
      </w:pPr>
      <w:r w:rsidRPr="002C18DF">
        <w:rPr>
          <w:rFonts w:ascii="Cambria" w:hAnsi="Cambria" w:cs="Tahoma"/>
          <w:sz w:val="20"/>
          <w:szCs w:val="20"/>
          <w:lang w:val="en-US" w:eastAsia="en-US"/>
        </w:rPr>
        <w:t xml:space="preserve">HS is awarded if the pupil has </w:t>
      </w:r>
      <w:proofErr w:type="gramStart"/>
      <w:r w:rsidRPr="002C18DF">
        <w:rPr>
          <w:rFonts w:ascii="Cambria" w:hAnsi="Cambria" w:cs="Tahoma"/>
          <w:sz w:val="20"/>
          <w:szCs w:val="20"/>
          <w:lang w:val="en-US" w:eastAsia="en-US"/>
        </w:rPr>
        <w:t>Achieved</w:t>
      </w:r>
      <w:proofErr w:type="gramEnd"/>
      <w:r w:rsidRPr="002C18DF">
        <w:rPr>
          <w:rFonts w:ascii="Cambria" w:hAnsi="Cambria" w:cs="Tahoma"/>
          <w:sz w:val="20"/>
          <w:szCs w:val="20"/>
          <w:lang w:val="en-US" w:eastAsia="en-US"/>
        </w:rPr>
        <w:t xml:space="preserve"> the Standard with a High Score.</w:t>
      </w:r>
    </w:p>
    <w:p w:rsidR="00423EB9" w:rsidRDefault="00423EB9" w:rsidP="00423EB9">
      <w:pPr>
        <w:autoSpaceDE w:val="0"/>
        <w:autoSpaceDN w:val="0"/>
        <w:adjustRightInd w:val="0"/>
        <w:rPr>
          <w:rFonts w:ascii="Cambria" w:hAnsi="Cambria" w:cs="Tahoma"/>
          <w:szCs w:val="22"/>
          <w:lang w:val="en-US" w:eastAsia="en-US"/>
        </w:rPr>
      </w:pPr>
    </w:p>
    <w:p w:rsidR="00423EB9" w:rsidRPr="00480216" w:rsidRDefault="00423EB9" w:rsidP="00423EB9">
      <w:pPr>
        <w:autoSpaceDE w:val="0"/>
        <w:autoSpaceDN w:val="0"/>
        <w:adjustRightInd w:val="0"/>
        <w:jc w:val="center"/>
        <w:rPr>
          <w:rFonts w:ascii="Calibri" w:hAnsi="Calibri" w:cs="Calibri"/>
          <w:i/>
          <w:color w:val="C00000"/>
          <w:szCs w:val="22"/>
          <w:lang w:val="en-US" w:eastAsia="en-US"/>
        </w:rPr>
      </w:pPr>
      <w:r w:rsidRPr="00480216">
        <w:rPr>
          <w:rFonts w:ascii="Calibri" w:hAnsi="Calibri" w:cs="Calibri"/>
          <w:i/>
          <w:color w:val="C00000"/>
          <w:szCs w:val="22"/>
          <w:lang w:val="en-US" w:eastAsia="en-US"/>
        </w:rPr>
        <w:t xml:space="preserve">Pupils meeting expected standard in reading, writing and </w:t>
      </w:r>
      <w:proofErr w:type="spellStart"/>
      <w:r w:rsidRPr="00480216">
        <w:rPr>
          <w:rFonts w:ascii="Calibri" w:hAnsi="Calibri" w:cs="Calibri"/>
          <w:i/>
          <w:color w:val="C00000"/>
          <w:szCs w:val="22"/>
          <w:lang w:val="en-US" w:eastAsia="en-US"/>
        </w:rPr>
        <w:t>maths</w:t>
      </w:r>
      <w:proofErr w:type="spellEnd"/>
      <w:r w:rsidRPr="00480216">
        <w:rPr>
          <w:rFonts w:ascii="Calibri" w:hAnsi="Calibri" w:cs="Calibri"/>
          <w:i/>
          <w:color w:val="C00000"/>
          <w:szCs w:val="22"/>
          <w:lang w:val="en-US" w:eastAsia="en-US"/>
        </w:rPr>
        <w:t>: 89%</w:t>
      </w:r>
    </w:p>
    <w:p w:rsidR="00423EB9" w:rsidRPr="00480216" w:rsidRDefault="00423EB9" w:rsidP="00423EB9">
      <w:pPr>
        <w:autoSpaceDE w:val="0"/>
        <w:autoSpaceDN w:val="0"/>
        <w:adjustRightInd w:val="0"/>
        <w:jc w:val="center"/>
        <w:rPr>
          <w:rFonts w:ascii="Calibri" w:hAnsi="Calibri" w:cs="Calibri"/>
          <w:color w:val="C00000"/>
          <w:szCs w:val="22"/>
          <w:lang w:val="en-US" w:eastAsia="en-US"/>
        </w:rPr>
      </w:pPr>
      <w:r w:rsidRPr="00480216">
        <w:rPr>
          <w:rFonts w:ascii="Calibri" w:hAnsi="Calibri" w:cs="Calibri"/>
          <w:i/>
          <w:color w:val="C00000"/>
          <w:szCs w:val="22"/>
          <w:lang w:val="en-US" w:eastAsia="en-US"/>
        </w:rPr>
        <w:t xml:space="preserve">Pupils achieving at a higher standard in reading, writing and </w:t>
      </w:r>
      <w:proofErr w:type="spellStart"/>
      <w:r w:rsidRPr="00480216">
        <w:rPr>
          <w:rFonts w:ascii="Calibri" w:hAnsi="Calibri" w:cs="Calibri"/>
          <w:i/>
          <w:color w:val="C00000"/>
          <w:szCs w:val="22"/>
          <w:lang w:val="en-US" w:eastAsia="en-US"/>
        </w:rPr>
        <w:t>maths</w:t>
      </w:r>
      <w:proofErr w:type="spellEnd"/>
      <w:r w:rsidRPr="00480216">
        <w:rPr>
          <w:rFonts w:ascii="Calibri" w:hAnsi="Calibri" w:cs="Calibri"/>
          <w:i/>
          <w:color w:val="C00000"/>
          <w:szCs w:val="22"/>
          <w:lang w:val="en-US" w:eastAsia="en-US"/>
        </w:rPr>
        <w:t>: 11%</w:t>
      </w:r>
    </w:p>
    <w:p w:rsidR="00423EB9" w:rsidRPr="00480216" w:rsidRDefault="00423EB9" w:rsidP="00423EB9">
      <w:pPr>
        <w:autoSpaceDE w:val="0"/>
        <w:autoSpaceDN w:val="0"/>
        <w:adjustRightInd w:val="0"/>
        <w:rPr>
          <w:rFonts w:ascii="Calibri" w:hAnsi="Calibri" w:cs="Calibri"/>
          <w:color w:val="C00000"/>
          <w:szCs w:val="22"/>
          <w:lang w:val="en-US" w:eastAsia="en-US"/>
        </w:rPr>
      </w:pPr>
    </w:p>
    <w:p w:rsidR="00423EB9" w:rsidRPr="00480216" w:rsidRDefault="00423EB9" w:rsidP="00423EB9">
      <w:pPr>
        <w:autoSpaceDE w:val="0"/>
        <w:autoSpaceDN w:val="0"/>
        <w:adjustRightInd w:val="0"/>
        <w:jc w:val="center"/>
        <w:rPr>
          <w:rFonts w:ascii="Calibri" w:hAnsi="Calibri" w:cs="Calibri"/>
          <w:i/>
          <w:color w:val="0070C0"/>
          <w:szCs w:val="22"/>
          <w:lang w:val="en-US" w:eastAsia="en-US"/>
        </w:rPr>
      </w:pPr>
      <w:r w:rsidRPr="00480216">
        <w:rPr>
          <w:rFonts w:ascii="Calibri" w:hAnsi="Calibri" w:cs="Calibri"/>
          <w:i/>
          <w:color w:val="0070C0"/>
        </w:rPr>
        <w:t>‘The school has high expectations of what pupils can achieve, most pupils rise to meet these high standards. Typically, pupils achieve well. They are well prepared for the next stage of their education.’</w:t>
      </w:r>
    </w:p>
    <w:p w:rsidR="00E70095" w:rsidRDefault="00E70095"/>
    <w:sectPr w:rsidR="00E70095" w:rsidSect="00423E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B9"/>
    <w:rsid w:val="00423EB9"/>
    <w:rsid w:val="00E70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4284"/>
  <w15:chartTrackingRefBased/>
  <w15:docId w15:val="{038A8BE2-D2E4-49C4-B350-E397EFD8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EB9"/>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EB9"/>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1</cp:revision>
  <dcterms:created xsi:type="dcterms:W3CDTF">2024-10-08T13:18:00Z</dcterms:created>
  <dcterms:modified xsi:type="dcterms:W3CDTF">2024-10-08T13:22:00Z</dcterms:modified>
</cp:coreProperties>
</file>